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企业营销管理与品牌建设国际特训班报名表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