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基础财务策划－从传统财务走向理财师报名表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