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清华大学高级工商管理研究生进修项目报名表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