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薪酬福利体系设计与再造报名表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