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2011年企业税务稽查技巧与风险防范研修班报名表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