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海外营销转型升级致胜之道报名表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