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业绩考评、薪酬奖金设计与企业留才措施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