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员工手册、人事规章与劳动风险规避研修班报名表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