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TRIZ系统化技术创新与实战训练营报名表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