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年度业绩考评、薪酬奖金设计与企业留才措施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