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劳动合同法、社会保险法、工伤保险条例实操应对策略与有效调岗调薪、解雇辞退及违纪问题员工处理技巧报名表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