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最新税政解读与所得税汇算清缴前税企争议66个热点疑难问题处理报名表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