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《如何制定企业战略》高端课程报名表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