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让员工竭尽所能的高效激励与薪酬艺术报名表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