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商战沙盘-打造卓越运营体系报名表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