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研发绩效管理及激励机制高级实务培训报名表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