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公司财务分析与风险防范报名表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