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人力资源经理、主管核心管理技能提升实战训练营报名表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