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向HW学习-建立与战略目标一致的绩效体系报名表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