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战略管理实践—战略明晰与落地行动报名表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