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8090后员工心理与管理实务报名表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