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全面薪酬体系设计、招聘及面试技术与绩效管理体系构建“3+2”实战特训班报名表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