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蓝海战略－开创无人竞争的全新市场报名表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