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任职资格标准体系建设及应用报名表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