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财务报表多维透视分析与财务风险预警高级精讲班报名表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