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新劳动合同法下劳动关系的流程化管理与风险防范报名表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