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3E薪酬体系设计与管理、绩效管理操作实务及优秀人才选拔实战特训班报名表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