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基于战略与财务资源配置的企业集团财务管控高级研修班报名表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