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2012年税改与汇改及应对策略暨保税物流与海关特殊监管区域运营实战报名表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