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差异化的盈利模型设计：价值定位报名表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