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岗位分析、任职资格、薪酬优化及绩效考核重点、难点、疑点问题突破与提升报名表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