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绩效管理与薪酬体系整体解决方案报名表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