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研发绩效管理与员工激励高级实务报名表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