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中高层干部核心管理技能—卓越领导力报名表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