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中高层干部核心管理技能—识人用人育人与留人报名表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