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中高层干部核心管理技能—绝对执行力报名表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