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房地产开发企业所得税汇算报表为依托下的税收稽查风险点解析报名表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填表日期：2025年07月03日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