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2013年度房地产企业完工年度汇算清缴与土地增值税项目清算策略报名表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