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唐东方：战略实施与战略绩效管理课程报名表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