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压力与情绪管理（第二期）报名表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