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员工关系管理与劳动争议处理技巧-北京报名表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