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房地产项目开发会计必需掌握的核心财税问题解析高研班报名表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