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企业大学运营的“三驾马车”报名表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