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绩效考核暨KPI+BSC 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