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严格征管下的土地增值税清算及企业所得税后续管理应对策略高研班报名表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填表日期：2025年04月14日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