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2014年房地产企业土地增值税清算全程攻略专题班报名表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