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房地产业所得税汇算清缴与收入和成本风险管控专题班报名表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