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撰写员工手册、人事规章与劳动风险规避高级研修班报名表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