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薪酬方案-系统的员工激励机制报名表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