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应收账款控制与催收实战技巧及全面信用管理报名表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